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84" w:rsidRPr="00D35716" w:rsidRDefault="00E36284" w:rsidP="00E36284">
      <w:pPr>
        <w:pStyle w:val="Tre"/>
        <w:jc w:val="center"/>
        <w:rPr>
          <w:rFonts w:ascii="Calibri" w:hAnsi="Calibri" w:cs="Calibri"/>
          <w:b/>
          <w:bCs/>
          <w:sz w:val="24"/>
          <w:szCs w:val="24"/>
        </w:rPr>
      </w:pPr>
      <w:r w:rsidRPr="00D35716">
        <w:rPr>
          <w:rFonts w:ascii="Calibri" w:hAnsi="Calibri" w:cs="Calibri"/>
          <w:b/>
          <w:bCs/>
          <w:sz w:val="24"/>
          <w:szCs w:val="24"/>
        </w:rPr>
        <w:t xml:space="preserve">Doctoral School of Information and Biomedical Technologies </w:t>
      </w:r>
      <w:r w:rsidRPr="00D35716">
        <w:rPr>
          <w:rFonts w:ascii="Calibri" w:hAnsi="Calibri" w:cs="Calibri"/>
          <w:b/>
          <w:bCs/>
          <w:sz w:val="24"/>
          <w:szCs w:val="24"/>
        </w:rPr>
        <w:br/>
        <w:t>Polish Academy of Sciences</w:t>
      </w:r>
    </w:p>
    <w:p w:rsidR="00EE25BD" w:rsidRPr="00D35716" w:rsidRDefault="00EE25BD" w:rsidP="00EE25BD">
      <w:pPr>
        <w:pStyle w:val="Tre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E25BD" w:rsidRPr="00D35716" w:rsidRDefault="00EE25BD">
      <w:pPr>
        <w:pStyle w:val="Tre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6B52E6" w:rsidRPr="00E36284" w:rsidRDefault="006B52E6">
      <w:pPr>
        <w:pStyle w:val="Tre"/>
        <w:rPr>
          <w:rFonts w:ascii="Calibri" w:hAnsi="Calibri" w:cs="Calibri"/>
          <w:b/>
          <w:bCs/>
          <w:sz w:val="24"/>
          <w:szCs w:val="24"/>
        </w:rPr>
      </w:pPr>
    </w:p>
    <w:p w:rsidR="006B52E6" w:rsidRPr="00E36284" w:rsidRDefault="00E36284" w:rsidP="00440C12">
      <w:pPr>
        <w:pStyle w:val="Tre"/>
        <w:rPr>
          <w:rFonts w:ascii="Calibri" w:hAnsi="Calibri" w:cs="Calibri"/>
          <w:sz w:val="24"/>
          <w:szCs w:val="24"/>
        </w:rPr>
      </w:pPr>
      <w:r w:rsidRPr="00E36284"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z w:val="24"/>
          <w:szCs w:val="24"/>
        </w:rPr>
        <w:t>UBJECT</w:t>
      </w:r>
      <w:r w:rsidR="00E66085" w:rsidRPr="00E36284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E36284">
        <w:rPr>
          <w:rFonts w:ascii="Calibri" w:hAnsi="Calibri" w:cs="Calibri"/>
          <w:sz w:val="24"/>
          <w:szCs w:val="24"/>
        </w:rPr>
        <w:t xml:space="preserve">Optimisation of </w:t>
      </w:r>
      <w:proofErr w:type="spellStart"/>
      <w:r w:rsidRPr="00E36284">
        <w:rPr>
          <w:rFonts w:ascii="Calibri" w:hAnsi="Calibri" w:cs="Calibri"/>
          <w:sz w:val="24"/>
          <w:szCs w:val="24"/>
        </w:rPr>
        <w:t>intraperitoneal</w:t>
      </w:r>
      <w:proofErr w:type="spellEnd"/>
      <w:r w:rsidRPr="00E36284">
        <w:rPr>
          <w:rFonts w:ascii="Calibri" w:hAnsi="Calibri" w:cs="Calibri"/>
          <w:sz w:val="24"/>
          <w:szCs w:val="24"/>
        </w:rPr>
        <w:t xml:space="preserve"> chemotherapy </w:t>
      </w:r>
      <w:bookmarkStart w:id="0" w:name="_GoBack"/>
      <w:bookmarkEnd w:id="0"/>
      <w:r w:rsidR="00F23E08">
        <w:rPr>
          <w:rFonts w:ascii="Calibri" w:hAnsi="Calibri" w:cs="Calibri"/>
          <w:sz w:val="24"/>
          <w:szCs w:val="24"/>
        </w:rPr>
        <w:t>by</w:t>
      </w:r>
      <w:r w:rsidRPr="00E36284">
        <w:rPr>
          <w:rFonts w:ascii="Calibri" w:hAnsi="Calibri" w:cs="Calibri"/>
          <w:sz w:val="24"/>
          <w:szCs w:val="24"/>
        </w:rPr>
        <w:t xml:space="preserve"> modelling of water and solute transport</w:t>
      </w:r>
    </w:p>
    <w:p w:rsidR="006B52E6" w:rsidRPr="00E36284" w:rsidRDefault="00E36284" w:rsidP="00E36284">
      <w:pPr>
        <w:pStyle w:val="Tre"/>
        <w:spacing w:before="120"/>
        <w:rPr>
          <w:rFonts w:ascii="Calibri" w:hAnsi="Calibri" w:cs="Calibri"/>
          <w:b/>
          <w:bCs/>
          <w:sz w:val="24"/>
          <w:szCs w:val="24"/>
        </w:rPr>
      </w:pPr>
      <w:r w:rsidRPr="00E36284"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z w:val="24"/>
          <w:szCs w:val="24"/>
        </w:rPr>
        <w:t xml:space="preserve">UPERVISOR: </w:t>
      </w:r>
      <w:proofErr w:type="spellStart"/>
      <w:r w:rsidRPr="00AE2BA8">
        <w:rPr>
          <w:rFonts w:ascii="Calibri" w:hAnsi="Calibri" w:cs="Calibri"/>
          <w:sz w:val="24"/>
          <w:szCs w:val="24"/>
        </w:rPr>
        <w:t>dr</w:t>
      </w:r>
      <w:proofErr w:type="spellEnd"/>
      <w:r w:rsidRPr="00AE2BA8">
        <w:rPr>
          <w:rFonts w:ascii="Calibri" w:hAnsi="Calibri" w:cs="Calibri"/>
          <w:sz w:val="24"/>
          <w:szCs w:val="24"/>
        </w:rPr>
        <w:t xml:space="preserve"> hab. J. Poleszczuk</w:t>
      </w:r>
    </w:p>
    <w:p w:rsidR="002D4B5A" w:rsidRPr="00E36284" w:rsidRDefault="00E36284" w:rsidP="00E36284">
      <w:pPr>
        <w:pStyle w:val="Tre"/>
        <w:rPr>
          <w:rFonts w:ascii="Calibri" w:hAnsi="Calibri" w:cs="Calibri"/>
          <w:sz w:val="24"/>
          <w:szCs w:val="24"/>
        </w:rPr>
      </w:pPr>
      <w:r w:rsidRPr="00E36284">
        <w:rPr>
          <w:rFonts w:ascii="Calibri" w:hAnsi="Calibri" w:cs="Calibri"/>
          <w:b/>
          <w:sz w:val="24"/>
          <w:szCs w:val="24"/>
        </w:rPr>
        <w:t>C</w:t>
      </w:r>
      <w:r>
        <w:rPr>
          <w:rFonts w:ascii="Calibri" w:hAnsi="Calibri" w:cs="Calibri"/>
          <w:b/>
          <w:sz w:val="24"/>
          <w:szCs w:val="24"/>
        </w:rPr>
        <w:t>O</w:t>
      </w:r>
      <w:r w:rsidRPr="00E36284">
        <w:rPr>
          <w:rFonts w:ascii="Calibri" w:hAnsi="Calibri" w:cs="Calibri"/>
          <w:b/>
          <w:sz w:val="24"/>
          <w:szCs w:val="24"/>
        </w:rPr>
        <w:t>-</w:t>
      </w:r>
      <w:r w:rsidRPr="00E36284"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z w:val="24"/>
          <w:szCs w:val="24"/>
        </w:rPr>
        <w:t>UPERVISOR</w:t>
      </w:r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="009B0B98" w:rsidRPr="00E36284">
        <w:rPr>
          <w:rFonts w:ascii="Calibri" w:hAnsi="Calibri" w:cs="Calibri"/>
          <w:sz w:val="24"/>
          <w:szCs w:val="24"/>
        </w:rPr>
        <w:t>dr</w:t>
      </w:r>
      <w:proofErr w:type="spellEnd"/>
      <w:r w:rsidR="009B0B98" w:rsidRPr="00E36284">
        <w:rPr>
          <w:rFonts w:ascii="Calibri" w:hAnsi="Calibri" w:cs="Calibri"/>
          <w:sz w:val="24"/>
          <w:szCs w:val="24"/>
        </w:rPr>
        <w:t xml:space="preserve"> J. </w:t>
      </w:r>
      <w:proofErr w:type="spellStart"/>
      <w:r w:rsidR="009B0B98" w:rsidRPr="00E36284">
        <w:rPr>
          <w:rFonts w:ascii="Calibri" w:hAnsi="Calibri" w:cs="Calibri"/>
          <w:sz w:val="24"/>
          <w:szCs w:val="24"/>
        </w:rPr>
        <w:t>Stachowska-Pię</w:t>
      </w:r>
      <w:r w:rsidR="0039443E" w:rsidRPr="00E36284">
        <w:rPr>
          <w:rFonts w:ascii="Calibri" w:hAnsi="Calibri" w:cs="Calibri"/>
          <w:sz w:val="24"/>
          <w:szCs w:val="24"/>
        </w:rPr>
        <w:t>tka</w:t>
      </w:r>
      <w:proofErr w:type="spellEnd"/>
      <w:r w:rsidR="002D4B5A" w:rsidRPr="00E36284">
        <w:rPr>
          <w:rFonts w:ascii="Calibri" w:hAnsi="Calibri" w:cs="Calibri"/>
          <w:sz w:val="24"/>
          <w:szCs w:val="24"/>
        </w:rPr>
        <w:t xml:space="preserve"> </w:t>
      </w:r>
      <w:r w:rsidR="00D57AB2" w:rsidRPr="00E36284">
        <w:rPr>
          <w:rFonts w:ascii="Calibri" w:hAnsi="Calibri" w:cs="Calibri"/>
          <w:sz w:val="24"/>
          <w:szCs w:val="24"/>
        </w:rPr>
        <w:t>(</w:t>
      </w:r>
      <w:hyperlink r:id="rId7" w:history="1">
        <w:r w:rsidR="00D57AB2" w:rsidRPr="00E36284">
          <w:rPr>
            <w:rStyle w:val="Hipercze"/>
            <w:rFonts w:ascii="Calibri" w:hAnsi="Calibri" w:cs="Calibri"/>
            <w:sz w:val="24"/>
            <w:szCs w:val="24"/>
          </w:rPr>
          <w:t>jstachowska@ibib.waw.pl</w:t>
        </w:r>
      </w:hyperlink>
      <w:r w:rsidR="00440C12" w:rsidRPr="00E36284">
        <w:rPr>
          <w:rFonts w:ascii="Calibri" w:hAnsi="Calibri" w:cs="Calibri"/>
          <w:sz w:val="24"/>
          <w:szCs w:val="24"/>
        </w:rPr>
        <w:t xml:space="preserve">) </w:t>
      </w:r>
      <w:r w:rsidR="00E66085" w:rsidRPr="00E36284">
        <w:rPr>
          <w:rFonts w:ascii="Calibri" w:hAnsi="Calibri" w:cs="Calibri"/>
          <w:sz w:val="24"/>
          <w:szCs w:val="24"/>
        </w:rPr>
        <w:br/>
      </w:r>
      <w:r w:rsidRPr="00E36284">
        <w:rPr>
          <w:rFonts w:ascii="Calibri" w:hAnsi="Calibri" w:cs="Calibri"/>
          <w:b/>
          <w:sz w:val="24"/>
          <w:szCs w:val="24"/>
        </w:rPr>
        <w:t>P</w:t>
      </w:r>
      <w:r>
        <w:rPr>
          <w:rFonts w:ascii="Calibri" w:hAnsi="Calibri" w:cs="Calibri"/>
          <w:b/>
          <w:sz w:val="24"/>
          <w:szCs w:val="24"/>
        </w:rPr>
        <w:t>LACE OF RESEARCH</w:t>
      </w:r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E36284">
        <w:rPr>
          <w:rFonts w:ascii="Calibri" w:hAnsi="Calibri" w:cs="Calibri"/>
          <w:sz w:val="24"/>
          <w:szCs w:val="24"/>
        </w:rPr>
        <w:t>Nalecz</w:t>
      </w:r>
      <w:proofErr w:type="spellEnd"/>
      <w:r w:rsidRPr="00E36284">
        <w:rPr>
          <w:rFonts w:ascii="Calibri" w:hAnsi="Calibri" w:cs="Calibri"/>
          <w:sz w:val="24"/>
          <w:szCs w:val="24"/>
        </w:rPr>
        <w:t xml:space="preserve"> Institute of </w:t>
      </w:r>
      <w:proofErr w:type="spellStart"/>
      <w:r w:rsidRPr="00E36284">
        <w:rPr>
          <w:rFonts w:ascii="Calibri" w:hAnsi="Calibri" w:cs="Calibri"/>
          <w:sz w:val="24"/>
          <w:szCs w:val="24"/>
        </w:rPr>
        <w:t>Biocybernetics</w:t>
      </w:r>
      <w:proofErr w:type="spellEnd"/>
      <w:r w:rsidRPr="00E36284">
        <w:rPr>
          <w:rFonts w:ascii="Calibri" w:hAnsi="Calibri" w:cs="Calibri"/>
          <w:sz w:val="24"/>
          <w:szCs w:val="24"/>
        </w:rPr>
        <w:t xml:space="preserve"> and Biomedical Engineering, </w:t>
      </w:r>
      <w:r>
        <w:rPr>
          <w:rFonts w:ascii="Calibri" w:hAnsi="Calibri" w:cs="Calibri"/>
          <w:sz w:val="24"/>
          <w:szCs w:val="24"/>
        </w:rPr>
        <w:br/>
      </w:r>
      <w:r w:rsidRPr="00E36284">
        <w:rPr>
          <w:rFonts w:ascii="Calibri" w:hAnsi="Calibri" w:cs="Calibri"/>
          <w:sz w:val="24"/>
          <w:szCs w:val="24"/>
        </w:rPr>
        <w:t xml:space="preserve">Polish Academy of Sciences, Ks. </w:t>
      </w:r>
      <w:proofErr w:type="spellStart"/>
      <w:r w:rsidRPr="00E36284">
        <w:rPr>
          <w:rFonts w:ascii="Calibri" w:hAnsi="Calibri" w:cs="Calibri"/>
          <w:sz w:val="24"/>
          <w:szCs w:val="24"/>
        </w:rPr>
        <w:t>Trojdena</w:t>
      </w:r>
      <w:proofErr w:type="spellEnd"/>
      <w:r w:rsidRPr="00E36284">
        <w:rPr>
          <w:rFonts w:ascii="Calibri" w:hAnsi="Calibri" w:cs="Calibri"/>
          <w:sz w:val="24"/>
          <w:szCs w:val="24"/>
        </w:rPr>
        <w:t xml:space="preserve"> 4, 02-109 Warsaw, Poland (</w:t>
      </w:r>
      <w:proofErr w:type="spellStart"/>
      <w:r w:rsidRPr="00E36284">
        <w:rPr>
          <w:rFonts w:ascii="Calibri" w:hAnsi="Calibri" w:cs="Calibri"/>
          <w:sz w:val="24"/>
          <w:szCs w:val="24"/>
        </w:rPr>
        <w:t>IBBE</w:t>
      </w:r>
      <w:proofErr w:type="spellEnd"/>
      <w:r w:rsidRPr="00E36284">
        <w:rPr>
          <w:rFonts w:ascii="Calibri" w:hAnsi="Calibri" w:cs="Calibri"/>
          <w:sz w:val="24"/>
          <w:szCs w:val="24"/>
        </w:rPr>
        <w:t xml:space="preserve"> PAS)</w:t>
      </w:r>
    </w:p>
    <w:p w:rsidR="00440C12" w:rsidRPr="00E36284" w:rsidRDefault="00E36284" w:rsidP="00E36284">
      <w:pPr>
        <w:pStyle w:val="Tre"/>
        <w:spacing w:before="120"/>
        <w:rPr>
          <w:rFonts w:ascii="Calibri" w:hAnsi="Calibri" w:cs="Calibri"/>
          <w:b/>
          <w:sz w:val="24"/>
          <w:szCs w:val="24"/>
        </w:rPr>
      </w:pPr>
      <w:r w:rsidRPr="00E36284">
        <w:rPr>
          <w:rFonts w:ascii="Calibri" w:hAnsi="Calibri" w:cs="Calibri"/>
          <w:b/>
          <w:sz w:val="24"/>
          <w:szCs w:val="24"/>
        </w:rPr>
        <w:t>S</w:t>
      </w:r>
      <w:r>
        <w:rPr>
          <w:rFonts w:ascii="Calibri" w:hAnsi="Calibri" w:cs="Calibri"/>
          <w:b/>
          <w:sz w:val="24"/>
          <w:szCs w:val="24"/>
        </w:rPr>
        <w:t>CIENTIFIC DISCIPLINE</w:t>
      </w:r>
      <w:r w:rsidRPr="00E36284">
        <w:rPr>
          <w:rFonts w:ascii="Calibri" w:hAnsi="Calibri" w:cs="Calibri"/>
          <w:b/>
          <w:sz w:val="24"/>
          <w:szCs w:val="24"/>
        </w:rPr>
        <w:t xml:space="preserve">: </w:t>
      </w:r>
      <w:r w:rsidRPr="00D35716">
        <w:rPr>
          <w:rFonts w:ascii="Calibri" w:hAnsi="Calibri" w:cs="Calibri"/>
          <w:sz w:val="24"/>
          <w:szCs w:val="24"/>
        </w:rPr>
        <w:t>biomedical engineering</w:t>
      </w:r>
    </w:p>
    <w:p w:rsidR="006B52E6" w:rsidRPr="00E36284" w:rsidRDefault="006B52E6">
      <w:pPr>
        <w:pStyle w:val="Tre"/>
        <w:rPr>
          <w:rFonts w:ascii="Calibri" w:hAnsi="Calibri" w:cs="Calibri"/>
          <w:sz w:val="24"/>
          <w:szCs w:val="24"/>
        </w:rPr>
      </w:pPr>
    </w:p>
    <w:p w:rsidR="006B52E6" w:rsidRDefault="00E36284" w:rsidP="00DD10E8">
      <w:pPr>
        <w:pStyle w:val="Tre"/>
        <w:jc w:val="both"/>
        <w:rPr>
          <w:rFonts w:ascii="Calibri" w:hAnsi="Calibri" w:cs="Calibri"/>
          <w:b/>
          <w:bCs/>
          <w:sz w:val="24"/>
          <w:szCs w:val="24"/>
          <w:u w:color="222222"/>
          <w:shd w:val="clear" w:color="auto" w:fill="FFFFFF"/>
        </w:rPr>
      </w:pPr>
      <w:r>
        <w:rPr>
          <w:rFonts w:ascii="Calibri" w:hAnsi="Calibri" w:cs="Calibri"/>
          <w:b/>
          <w:bCs/>
          <w:sz w:val="24"/>
          <w:szCs w:val="24"/>
          <w:u w:color="222222"/>
          <w:shd w:val="clear" w:color="auto" w:fill="FFFFFF"/>
        </w:rPr>
        <w:t>D</w:t>
      </w:r>
      <w:r w:rsidR="00D35716">
        <w:rPr>
          <w:rFonts w:ascii="Calibri" w:hAnsi="Calibri" w:cs="Calibri"/>
          <w:b/>
          <w:bCs/>
          <w:sz w:val="24"/>
          <w:szCs w:val="24"/>
          <w:u w:color="222222"/>
          <w:shd w:val="clear" w:color="auto" w:fill="FFFFFF"/>
        </w:rPr>
        <w:t>ESCRIPTION</w:t>
      </w:r>
    </w:p>
    <w:p w:rsidR="00E36284" w:rsidRPr="00D35716" w:rsidRDefault="00E36284" w:rsidP="00DD10E8">
      <w:pPr>
        <w:pStyle w:val="Tre"/>
        <w:jc w:val="both"/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</w:pPr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Surgical treatment combined with </w:t>
      </w:r>
      <w:r w:rsid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a </w:t>
      </w:r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systemic therapy, such as intravenous chemotherapy, is </w:t>
      </w:r>
      <w:r w:rsidR="00431CBC"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commonly used </w:t>
      </w:r>
      <w:r w:rsid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treat</w:t>
      </w:r>
      <w:r w:rsidR="001205FA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ment</w:t>
      </w:r>
      <w:r w:rsid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 </w:t>
      </w:r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method </w:t>
      </w:r>
      <w:r w:rsid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in </w:t>
      </w:r>
      <w:r w:rsidR="001205FA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the course of </w:t>
      </w:r>
      <w:r w:rsidR="00D35716"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advanced </w:t>
      </w:r>
      <w:r w:rsidR="001205FA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stage</w:t>
      </w:r>
      <w:r w:rsidR="006B01C3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 of cancer</w:t>
      </w:r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. A novelty in this field</w:t>
      </w:r>
      <w:r w:rsidR="00431CBC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, which can be</w:t>
      </w:r>
      <w:r w:rsid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 applied </w:t>
      </w:r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in patients with metastatic cancer </w:t>
      </w:r>
      <w:r w:rsid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place</w:t>
      </w:r>
      <w:r w:rsidR="00431CBC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d</w:t>
      </w:r>
      <w:r w:rsid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 within short distance from the </w:t>
      </w:r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peritoneal cavity</w:t>
      </w:r>
      <w:r w:rsidR="00431CBC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,</w:t>
      </w:r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 is the </w:t>
      </w:r>
      <w:proofErr w:type="spellStart"/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HIPEC</w:t>
      </w:r>
      <w:proofErr w:type="spellEnd"/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 - a treatment procedure consisting </w:t>
      </w:r>
      <w:r w:rsidR="00431CBC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of</w:t>
      </w:r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 a </w:t>
      </w:r>
      <w:proofErr w:type="spellStart"/>
      <w:r w:rsidR="00431CBC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c</w:t>
      </w:r>
      <w:r w:rsidR="00431CBC" w:rsidRPr="00431CBC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ytoreductive</w:t>
      </w:r>
      <w:proofErr w:type="spellEnd"/>
      <w:r w:rsidR="00431CBC" w:rsidRPr="00431CBC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 </w:t>
      </w:r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surg</w:t>
      </w:r>
      <w:r w:rsidR="00431CBC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ery</w:t>
      </w:r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 (reducing the </w:t>
      </w:r>
      <w:proofErr w:type="spellStart"/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tumor</w:t>
      </w:r>
      <w:proofErr w:type="spellEnd"/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 mass) </w:t>
      </w:r>
      <w:r w:rsidR="00431CBC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combined </w:t>
      </w:r>
      <w:r w:rsidR="001205FA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with </w:t>
      </w:r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so-called </w:t>
      </w:r>
      <w:proofErr w:type="spellStart"/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intraperitoneal</w:t>
      </w:r>
      <w:proofErr w:type="spellEnd"/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 chemotherapy under conditions of hyperthermia. In this therapy, </w:t>
      </w:r>
      <w:proofErr w:type="spellStart"/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cytostatic</w:t>
      </w:r>
      <w:proofErr w:type="spellEnd"/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 drugs are delivered locally bypassing the barrier of the blood </w:t>
      </w:r>
      <w:r w:rsidR="00431CBC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capillary</w:t>
      </w:r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 wall. </w:t>
      </w:r>
      <w:r w:rsidR="00431CBC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D</w:t>
      </w:r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issolved </w:t>
      </w:r>
      <w:proofErr w:type="spellStart"/>
      <w:r w:rsidR="00D35716"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cytostatic</w:t>
      </w:r>
      <w:r w:rsidR="00431CBC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s</w:t>
      </w:r>
      <w:proofErr w:type="spellEnd"/>
      <w:r w:rsidR="00431CBC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 are</w:t>
      </w:r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 administered </w:t>
      </w:r>
      <w:r w:rsidR="00431CBC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directly in</w:t>
      </w:r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to the peritoneal cavity from where, through the </w:t>
      </w:r>
      <w:r w:rsidR="00431CBC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tissue </w:t>
      </w:r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layers su</w:t>
      </w:r>
      <w:r w:rsidR="00431CBC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rrounding </w:t>
      </w:r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peritoneal cavity</w:t>
      </w:r>
      <w:r w:rsidR="001205FA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,</w:t>
      </w:r>
      <w:r w:rsidR="00431CBC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 are </w:t>
      </w:r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transported </w:t>
      </w:r>
      <w:r w:rsidR="00431CBC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with water bulk flow</w:t>
      </w:r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 directly to the </w:t>
      </w:r>
      <w:proofErr w:type="spellStart"/>
      <w:r w:rsid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tumor</w:t>
      </w:r>
      <w:proofErr w:type="spellEnd"/>
      <w:r w:rsid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 </w:t>
      </w:r>
      <w:r w:rsidR="001205FA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tissue</w:t>
      </w:r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. </w:t>
      </w:r>
      <w:r w:rsidR="00431CBC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T</w:t>
      </w:r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he </w:t>
      </w:r>
      <w:proofErr w:type="spellStart"/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intraper</w:t>
      </w:r>
      <w:r w:rsidR="00431CBC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itoneal</w:t>
      </w:r>
      <w:proofErr w:type="spellEnd"/>
      <w:r w:rsidR="00431CBC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 administration of drugs, that is present in </w:t>
      </w:r>
      <w:proofErr w:type="spellStart"/>
      <w:r w:rsidR="00431CBC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HIPEC</w:t>
      </w:r>
      <w:proofErr w:type="spellEnd"/>
      <w:r w:rsidR="00431CBC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, </w:t>
      </w:r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reduces the number of transport barriers as well as the side effects resulting from </w:t>
      </w:r>
      <w:r w:rsid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the </w:t>
      </w:r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high concentration </w:t>
      </w:r>
      <w:r w:rsid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of drug </w:t>
      </w:r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in the blood</w:t>
      </w:r>
      <w:r w:rsid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 circulation</w:t>
      </w:r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. This allows </w:t>
      </w:r>
      <w:r w:rsidR="00431CBC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for the usage</w:t>
      </w:r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 of 20- or even 100-fold higher concentrations of chemotherapeutic agents in the peritoneal cavity </w:t>
      </w:r>
      <w:r w:rsidR="00DD10E8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than in case of </w:t>
      </w:r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intravenous t</w:t>
      </w:r>
      <w:r w:rsidR="001205FA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herapy. Proper selection of </w:t>
      </w:r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t</w:t>
      </w:r>
      <w:r w:rsidR="001205FA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reatment</w:t>
      </w:r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 parameters leading to the desired </w:t>
      </w:r>
      <w:r w:rsidR="001205FA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depth of </w:t>
      </w:r>
      <w:r w:rsidR="00DD10E8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tissue </w:t>
      </w:r>
      <w:r w:rsidR="00DD10E8"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penetration </w:t>
      </w:r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by the drug is crucial for the success</w:t>
      </w:r>
      <w:r w:rsidR="001205FA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ful</w:t>
      </w:r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 therapy.</w:t>
      </w:r>
    </w:p>
    <w:p w:rsidR="00E36284" w:rsidRPr="00D35716" w:rsidRDefault="00E36284" w:rsidP="00DD10E8">
      <w:pPr>
        <w:pStyle w:val="Tre"/>
        <w:jc w:val="both"/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</w:pPr>
    </w:p>
    <w:p w:rsidR="00E36284" w:rsidRPr="00D35716" w:rsidRDefault="00E36284" w:rsidP="00DD10E8">
      <w:pPr>
        <w:pStyle w:val="Tre"/>
        <w:jc w:val="both"/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</w:pPr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The aim of the study is to opti</w:t>
      </w:r>
      <w:r w:rsidR="00DD10E8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mize </w:t>
      </w:r>
      <w:proofErr w:type="spellStart"/>
      <w:r w:rsidR="00DD10E8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HIPEC</w:t>
      </w:r>
      <w:proofErr w:type="spellEnd"/>
      <w:r w:rsidR="00DD10E8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 therapy by modelling </w:t>
      </w:r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transport processes</w:t>
      </w:r>
      <w:r w:rsidR="001205FA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, which </w:t>
      </w:r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tak</w:t>
      </w:r>
      <w:r w:rsidR="001205FA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e</w:t>
      </w:r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 place during </w:t>
      </w:r>
      <w:proofErr w:type="spellStart"/>
      <w:r w:rsidR="00DD10E8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intraperitoneal</w:t>
      </w:r>
      <w:proofErr w:type="spellEnd"/>
      <w:r w:rsidR="00DD10E8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 chemotherapy</w:t>
      </w:r>
      <w:r w:rsidR="001205FA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,</w:t>
      </w:r>
      <w:r w:rsidR="00DD10E8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 based on</w:t>
      </w:r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 the local </w:t>
      </w:r>
      <w:r w:rsidR="001205FA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tissue </w:t>
      </w:r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physiology </w:t>
      </w:r>
      <w:r w:rsidR="00DD10E8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and processes occurring in </w:t>
      </w:r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healthy and </w:t>
      </w:r>
      <w:proofErr w:type="spellStart"/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neoplastic</w:t>
      </w:r>
      <w:proofErr w:type="spellEnd"/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 tissue. A model based on partial differential equations describing the dynamics of water and </w:t>
      </w:r>
      <w:proofErr w:type="spellStart"/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cytostatic</w:t>
      </w:r>
      <w:proofErr w:type="spellEnd"/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 drug transport </w:t>
      </w:r>
      <w:r w:rsidR="001205FA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across the tissue </w:t>
      </w:r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will be implemented and solved numericall</w:t>
      </w:r>
      <w:r w:rsidR="00DD10E8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y, taking into account </w:t>
      </w:r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conditions during </w:t>
      </w:r>
      <w:proofErr w:type="spellStart"/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HIPEC</w:t>
      </w:r>
      <w:proofErr w:type="spellEnd"/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. </w:t>
      </w:r>
      <w:r w:rsidR="00DD10E8"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Modelling</w:t>
      </w:r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 of therapy and processes taking place during the course of </w:t>
      </w:r>
      <w:proofErr w:type="spellStart"/>
      <w:r w:rsidR="00DD10E8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HIPEC</w:t>
      </w:r>
      <w:proofErr w:type="spellEnd"/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 will be used to optimize </w:t>
      </w:r>
      <w:r w:rsidR="00DD10E8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treatment </w:t>
      </w:r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dos</w:t>
      </w:r>
      <w:r w:rsidR="00DD10E8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e</w:t>
      </w:r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, predict </w:t>
      </w:r>
      <w:r w:rsidR="001205FA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depth of </w:t>
      </w:r>
      <w:r w:rsidR="00DD10E8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tissue </w:t>
      </w:r>
      <w:r w:rsidR="001205FA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penetration by</w:t>
      </w:r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 drug and </w:t>
      </w:r>
      <w:r w:rsidR="00DD10E8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to </w:t>
      </w:r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monitor local impact of therapy.</w:t>
      </w:r>
    </w:p>
    <w:p w:rsidR="00E36284" w:rsidRPr="00D35716" w:rsidRDefault="00E36284" w:rsidP="00DD10E8">
      <w:pPr>
        <w:pStyle w:val="Tre"/>
        <w:jc w:val="both"/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</w:pPr>
    </w:p>
    <w:p w:rsidR="00E36284" w:rsidRPr="00D35716" w:rsidRDefault="00E36284" w:rsidP="00DD10E8">
      <w:pPr>
        <w:pStyle w:val="Tre"/>
        <w:jc w:val="both"/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</w:pPr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An example </w:t>
      </w:r>
      <w:r w:rsidR="00DD10E8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of the application of</w:t>
      </w:r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intraperitoneal</w:t>
      </w:r>
      <w:proofErr w:type="spellEnd"/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 chemotherapy </w:t>
      </w:r>
      <w:r w:rsidR="00DD10E8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 xml:space="preserve">modelling </w:t>
      </w:r>
      <w:r w:rsidRPr="00D35716">
        <w:rPr>
          <w:rFonts w:ascii="Calibri" w:hAnsi="Calibri" w:cs="Calibri"/>
          <w:bCs/>
          <w:sz w:val="24"/>
          <w:szCs w:val="24"/>
          <w:u w:color="222222"/>
          <w:shd w:val="clear" w:color="auto" w:fill="FFFFFF"/>
        </w:rPr>
        <w:t>can be found in [1,2].</w:t>
      </w:r>
    </w:p>
    <w:p w:rsidR="00440C12" w:rsidRPr="00E36284" w:rsidRDefault="00440C1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  <w:sz w:val="24"/>
          <w:szCs w:val="24"/>
        </w:rPr>
      </w:pPr>
    </w:p>
    <w:p w:rsidR="006B52E6" w:rsidRPr="00E36284" w:rsidRDefault="00F23E0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Times New Roman" w:hAnsi="Calibri" w:cs="Calibri"/>
          <w:b/>
          <w:bCs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BIBLIOGRAPHY</w:t>
      </w:r>
    </w:p>
    <w:p w:rsidR="009604A2" w:rsidRPr="00E36284" w:rsidRDefault="009604A2" w:rsidP="009604A2">
      <w:pPr>
        <w:pStyle w:val="Akapitzlist"/>
        <w:numPr>
          <w:ilvl w:val="0"/>
          <w:numId w:val="2"/>
        </w:numPr>
        <w:rPr>
          <w:rStyle w:val="tlid-translation"/>
          <w:rFonts w:ascii="Calibri" w:hAnsi="Calibri" w:cs="Calibri"/>
          <w:u w:color="000000"/>
          <w:lang w:val="en-GB"/>
        </w:rPr>
      </w:pPr>
      <w:proofErr w:type="spellStart"/>
      <w:r w:rsidRPr="00E36284">
        <w:rPr>
          <w:rStyle w:val="tlid-translation"/>
          <w:rFonts w:ascii="Calibri" w:hAnsi="Calibri" w:cs="Calibri"/>
          <w:u w:color="000000"/>
          <w:lang w:val="en-GB"/>
        </w:rPr>
        <w:t>Stachowska-Pietka</w:t>
      </w:r>
      <w:proofErr w:type="spellEnd"/>
      <w:r w:rsidRPr="00E36284">
        <w:rPr>
          <w:rStyle w:val="tlid-translation"/>
          <w:rFonts w:ascii="Calibri" w:hAnsi="Calibri" w:cs="Calibri"/>
          <w:u w:color="000000"/>
          <w:lang w:val="en-GB"/>
        </w:rPr>
        <w:t xml:space="preserve"> J, Waniewski J. Mathematical Models of </w:t>
      </w:r>
      <w:proofErr w:type="spellStart"/>
      <w:r w:rsidRPr="00E36284">
        <w:rPr>
          <w:rStyle w:val="tlid-translation"/>
          <w:rFonts w:ascii="Calibri" w:hAnsi="Calibri" w:cs="Calibri"/>
          <w:u w:color="000000"/>
          <w:lang w:val="en-GB"/>
        </w:rPr>
        <w:t>Intraperitoneal</w:t>
      </w:r>
      <w:proofErr w:type="spellEnd"/>
      <w:r w:rsidRPr="00E36284">
        <w:rPr>
          <w:rStyle w:val="tlid-translation"/>
          <w:rFonts w:ascii="Calibri" w:hAnsi="Calibri" w:cs="Calibri"/>
          <w:u w:color="000000"/>
          <w:lang w:val="en-GB"/>
        </w:rPr>
        <w:t xml:space="preserve"> Drug Delivery. In </w:t>
      </w:r>
      <w:proofErr w:type="spellStart"/>
      <w:r w:rsidRPr="00E36284">
        <w:rPr>
          <w:rStyle w:val="tlid-translation"/>
          <w:rFonts w:ascii="Calibri" w:hAnsi="Calibri" w:cs="Calibri"/>
          <w:u w:color="000000"/>
          <w:lang w:val="en-GB"/>
        </w:rPr>
        <w:t>Intraperitoneal</w:t>
      </w:r>
      <w:proofErr w:type="spellEnd"/>
      <w:r w:rsidRPr="00E36284">
        <w:rPr>
          <w:rStyle w:val="tlid-translation"/>
          <w:rFonts w:ascii="Calibri" w:hAnsi="Calibri" w:cs="Calibri"/>
          <w:u w:color="000000"/>
          <w:lang w:val="en-GB"/>
        </w:rPr>
        <w:t xml:space="preserve"> Cancer Therapy. </w:t>
      </w:r>
      <w:proofErr w:type="spellStart"/>
      <w:r w:rsidRPr="00E36284">
        <w:rPr>
          <w:rStyle w:val="tlid-translation"/>
          <w:rFonts w:ascii="Calibri" w:hAnsi="Calibri" w:cs="Calibri"/>
          <w:u w:color="000000"/>
          <w:lang w:val="en-GB"/>
        </w:rPr>
        <w:t>Ceelen</w:t>
      </w:r>
      <w:proofErr w:type="spellEnd"/>
      <w:r w:rsidRPr="00E36284">
        <w:rPr>
          <w:rStyle w:val="tlid-translation"/>
          <w:rFonts w:ascii="Calibri" w:hAnsi="Calibri" w:cs="Calibri"/>
          <w:u w:color="000000"/>
          <w:lang w:val="en-GB"/>
        </w:rPr>
        <w:t xml:space="preserve"> W., Levine E. (</w:t>
      </w:r>
      <w:proofErr w:type="spellStart"/>
      <w:r w:rsidRPr="00E36284">
        <w:rPr>
          <w:rStyle w:val="tlid-translation"/>
          <w:rFonts w:ascii="Calibri" w:hAnsi="Calibri" w:cs="Calibri"/>
          <w:u w:color="000000"/>
          <w:lang w:val="en-GB"/>
        </w:rPr>
        <w:t>eds</w:t>
      </w:r>
      <w:proofErr w:type="spellEnd"/>
      <w:r w:rsidRPr="00E36284">
        <w:rPr>
          <w:rStyle w:val="tlid-translation"/>
          <w:rFonts w:ascii="Calibri" w:hAnsi="Calibri" w:cs="Calibri"/>
          <w:u w:color="000000"/>
          <w:lang w:val="en-GB"/>
        </w:rPr>
        <w:t xml:space="preserve">). CRC Press, p. 153-169, 2015 (ISBN 9781482261189) </w:t>
      </w:r>
    </w:p>
    <w:p w:rsidR="006B52E6" w:rsidRPr="00E36284" w:rsidRDefault="00275BA1" w:rsidP="00EF2869">
      <w:pPr>
        <w:pStyle w:val="Akapitzlist"/>
        <w:numPr>
          <w:ilvl w:val="0"/>
          <w:numId w:val="2"/>
        </w:numPr>
        <w:rPr>
          <w:rFonts w:ascii="Calibri" w:hAnsi="Calibri" w:cs="Calibri"/>
          <w:u w:color="000000"/>
          <w:lang w:val="en-GB"/>
        </w:rPr>
      </w:pPr>
      <w:r w:rsidRPr="00E36284">
        <w:rPr>
          <w:rFonts w:ascii="Calibri" w:hAnsi="Calibri" w:cs="Calibri"/>
          <w:noProof/>
          <w:lang w:val="en-GB"/>
        </w:rPr>
        <w:t>Steuperaert, M.</w:t>
      </w:r>
      <w:r w:rsidRPr="00E36284">
        <w:rPr>
          <w:rFonts w:ascii="Calibri" w:hAnsi="Calibri" w:cs="Calibri"/>
          <w:i/>
          <w:noProof/>
          <w:lang w:val="en-GB"/>
        </w:rPr>
        <w:t xml:space="preserve"> et al.</w:t>
      </w:r>
      <w:r w:rsidRPr="00E36284">
        <w:rPr>
          <w:rFonts w:ascii="Calibri" w:hAnsi="Calibri" w:cs="Calibri"/>
          <w:noProof/>
          <w:lang w:val="en-GB"/>
        </w:rPr>
        <w:t xml:space="preserve"> Mathematical modeling of intraperitoneal drug delivery: simulation of drug distribution in a single tumor nodule. </w:t>
      </w:r>
      <w:r w:rsidRPr="00E36284">
        <w:rPr>
          <w:rFonts w:ascii="Calibri" w:hAnsi="Calibri" w:cs="Calibri"/>
          <w:i/>
          <w:noProof/>
          <w:lang w:val="en-GB"/>
        </w:rPr>
        <w:t>Drug Deliv</w:t>
      </w:r>
      <w:r w:rsidRPr="00E36284">
        <w:rPr>
          <w:rFonts w:ascii="Calibri" w:hAnsi="Calibri" w:cs="Calibri"/>
          <w:noProof/>
          <w:lang w:val="en-GB"/>
        </w:rPr>
        <w:t xml:space="preserve"> </w:t>
      </w:r>
      <w:r w:rsidRPr="00E36284">
        <w:rPr>
          <w:rFonts w:ascii="Calibri" w:hAnsi="Calibri" w:cs="Calibri"/>
          <w:b/>
          <w:noProof/>
          <w:lang w:val="en-GB"/>
        </w:rPr>
        <w:t>24</w:t>
      </w:r>
      <w:r w:rsidRPr="00E36284">
        <w:rPr>
          <w:rFonts w:ascii="Calibri" w:hAnsi="Calibri" w:cs="Calibri"/>
          <w:noProof/>
          <w:lang w:val="en-GB"/>
        </w:rPr>
        <w:t>, 491-501, doi:10.1080/10717544.2016.1269848 (2017)</w:t>
      </w:r>
      <w:r w:rsidRPr="00E36284" w:rsidDel="00275BA1">
        <w:rPr>
          <w:rFonts w:ascii="Calibri" w:hAnsi="Calibri" w:cs="Calibri"/>
          <w:u w:color="000000"/>
          <w:lang w:val="en-GB"/>
        </w:rPr>
        <w:t xml:space="preserve"> </w:t>
      </w:r>
    </w:p>
    <w:sectPr w:rsidR="006B52E6" w:rsidRPr="00E36284" w:rsidSect="00605ADB">
      <w:pgSz w:w="11906" w:h="16838"/>
      <w:pgMar w:top="1134" w:right="1134" w:bottom="1134" w:left="1134" w:header="709" w:footer="85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F1C0B" w16cex:dateUtc="2021-05-31T06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129ACA" w16cid:durableId="245F1C0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359" w:rsidRDefault="00244359">
      <w:r>
        <w:separator/>
      </w:r>
    </w:p>
  </w:endnote>
  <w:endnote w:type="continuationSeparator" w:id="0">
    <w:p w:rsidR="00244359" w:rsidRDefault="00244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359" w:rsidRDefault="00244359">
      <w:r>
        <w:separator/>
      </w:r>
    </w:p>
  </w:footnote>
  <w:footnote w:type="continuationSeparator" w:id="0">
    <w:p w:rsidR="00244359" w:rsidRDefault="00244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5FE8"/>
    <w:multiLevelType w:val="hybridMultilevel"/>
    <w:tmpl w:val="48C28DB8"/>
    <w:styleLink w:val="Zaimportowanystyl3"/>
    <w:lvl w:ilvl="0" w:tplc="54AE004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" w:hanging="357"/>
      </w:pPr>
      <w:rPr>
        <w:rFonts w:ascii="CMR10" w:eastAsia="Arial Unicode MS" w:hAnsi="CMR10" w:cs="CMR1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52F002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9A0C7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D6DC3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E2E0B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9E758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5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38D5A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005CF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C0AB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1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1592CEE"/>
    <w:multiLevelType w:val="hybridMultilevel"/>
    <w:tmpl w:val="3D068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0438D9"/>
    <w:multiLevelType w:val="hybridMultilevel"/>
    <w:tmpl w:val="48C28DB8"/>
    <w:numStyleLink w:val="Zaimportowanystyl3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B52E6"/>
    <w:rsid w:val="000766DE"/>
    <w:rsid w:val="000778B1"/>
    <w:rsid w:val="00084CD8"/>
    <w:rsid w:val="000866EF"/>
    <w:rsid w:val="000C387D"/>
    <w:rsid w:val="00110E5E"/>
    <w:rsid w:val="001205FA"/>
    <w:rsid w:val="001A525D"/>
    <w:rsid w:val="001A6A2D"/>
    <w:rsid w:val="001D6612"/>
    <w:rsid w:val="001F532C"/>
    <w:rsid w:val="0021454A"/>
    <w:rsid w:val="00242048"/>
    <w:rsid w:val="00244359"/>
    <w:rsid w:val="00275BA1"/>
    <w:rsid w:val="002879A3"/>
    <w:rsid w:val="0029093C"/>
    <w:rsid w:val="002A3DF0"/>
    <w:rsid w:val="002D4B5A"/>
    <w:rsid w:val="002E3925"/>
    <w:rsid w:val="003066C1"/>
    <w:rsid w:val="0036490C"/>
    <w:rsid w:val="0039443E"/>
    <w:rsid w:val="003A1B06"/>
    <w:rsid w:val="003D6A8E"/>
    <w:rsid w:val="003F0470"/>
    <w:rsid w:val="00402C8C"/>
    <w:rsid w:val="00431CBC"/>
    <w:rsid w:val="00440C12"/>
    <w:rsid w:val="0049773D"/>
    <w:rsid w:val="004A169A"/>
    <w:rsid w:val="004C0CA7"/>
    <w:rsid w:val="004C789A"/>
    <w:rsid w:val="004F191D"/>
    <w:rsid w:val="00564124"/>
    <w:rsid w:val="005E46C1"/>
    <w:rsid w:val="005F42BC"/>
    <w:rsid w:val="00605ADB"/>
    <w:rsid w:val="006B01C3"/>
    <w:rsid w:val="006B52E6"/>
    <w:rsid w:val="006D4DC2"/>
    <w:rsid w:val="007D098F"/>
    <w:rsid w:val="007E3321"/>
    <w:rsid w:val="007F0EF6"/>
    <w:rsid w:val="007F3CFA"/>
    <w:rsid w:val="00825494"/>
    <w:rsid w:val="00827D3A"/>
    <w:rsid w:val="00884A9F"/>
    <w:rsid w:val="00891721"/>
    <w:rsid w:val="008A12D8"/>
    <w:rsid w:val="008F3770"/>
    <w:rsid w:val="00901E05"/>
    <w:rsid w:val="009604A2"/>
    <w:rsid w:val="00964BCF"/>
    <w:rsid w:val="009B0B98"/>
    <w:rsid w:val="00A85B2F"/>
    <w:rsid w:val="00AC17FA"/>
    <w:rsid w:val="00B317EF"/>
    <w:rsid w:val="00B565F4"/>
    <w:rsid w:val="00B64391"/>
    <w:rsid w:val="00B8395B"/>
    <w:rsid w:val="00B93736"/>
    <w:rsid w:val="00C467E8"/>
    <w:rsid w:val="00CF6777"/>
    <w:rsid w:val="00D35716"/>
    <w:rsid w:val="00D50C05"/>
    <w:rsid w:val="00D57AB2"/>
    <w:rsid w:val="00D726EB"/>
    <w:rsid w:val="00DA4960"/>
    <w:rsid w:val="00DD10E8"/>
    <w:rsid w:val="00E01D79"/>
    <w:rsid w:val="00E34EB9"/>
    <w:rsid w:val="00E36284"/>
    <w:rsid w:val="00E556A6"/>
    <w:rsid w:val="00E66085"/>
    <w:rsid w:val="00EC4F04"/>
    <w:rsid w:val="00ED269D"/>
    <w:rsid w:val="00EE25BD"/>
    <w:rsid w:val="00EF2869"/>
    <w:rsid w:val="00F23E08"/>
    <w:rsid w:val="00F25832"/>
    <w:rsid w:val="00F4417C"/>
    <w:rsid w:val="00FF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05ADB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05ADB"/>
    <w:rPr>
      <w:u w:val="single"/>
    </w:rPr>
  </w:style>
  <w:style w:type="table" w:customStyle="1" w:styleId="TableNormal">
    <w:name w:val="Table Normal"/>
    <w:rsid w:val="00605A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605ADB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cze"/>
    <w:rsid w:val="00605ADB"/>
    <w:rPr>
      <w:u w:val="single"/>
    </w:rPr>
  </w:style>
  <w:style w:type="paragraph" w:customStyle="1" w:styleId="Domylne">
    <w:name w:val="Domyślne"/>
    <w:rsid w:val="00605ADB"/>
    <w:rPr>
      <w:rFonts w:ascii="Helvetica Neue" w:hAnsi="Helvetica Neue" w:cs="Arial Unicode MS"/>
      <w:color w:val="000000"/>
      <w:sz w:val="22"/>
      <w:szCs w:val="22"/>
    </w:rPr>
  </w:style>
  <w:style w:type="numbering" w:customStyle="1" w:styleId="Zaimportowanystyl3">
    <w:name w:val="Zaimportowany styl 3"/>
    <w:rsid w:val="00605ADB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3D6A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bdr w:val="none" w:sz="0" w:space="0" w:color="auto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D6A8E"/>
    <w:rPr>
      <w:rFonts w:ascii="Calibri" w:eastAsia="Calibri" w:hAnsi="Calibri"/>
      <w:sz w:val="22"/>
      <w:szCs w:val="22"/>
      <w:bdr w:val="none" w:sz="0" w:space="0" w:color="auto"/>
      <w:lang w:val="pl-PL" w:eastAsia="en-US"/>
    </w:rPr>
  </w:style>
  <w:style w:type="paragraph" w:styleId="Akapitzlist">
    <w:name w:val="List Paragraph"/>
    <w:basedOn w:val="Normalny"/>
    <w:uiPriority w:val="34"/>
    <w:qFormat/>
    <w:rsid w:val="001A525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7D098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8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8B1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8B1"/>
    <w:rPr>
      <w:vertAlign w:val="superscript"/>
    </w:rPr>
  </w:style>
  <w:style w:type="paragraph" w:customStyle="1" w:styleId="Default">
    <w:name w:val="Default"/>
    <w:rsid w:val="006D4D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  <w:lang w:val="pl-PL"/>
    </w:rPr>
  </w:style>
  <w:style w:type="character" w:customStyle="1" w:styleId="jrnl">
    <w:name w:val="jrnl"/>
    <w:basedOn w:val="Domylnaczcionkaakapitu"/>
    <w:rsid w:val="00EF2869"/>
  </w:style>
  <w:style w:type="character" w:customStyle="1" w:styleId="slug-doi">
    <w:name w:val="slug-doi"/>
    <w:rsid w:val="00EF2869"/>
  </w:style>
  <w:style w:type="character" w:styleId="Odwoaniedokomentarza">
    <w:name w:val="annotation reference"/>
    <w:basedOn w:val="Domylnaczcionkaakapitu"/>
    <w:uiPriority w:val="99"/>
    <w:semiHidden/>
    <w:unhideWhenUsed/>
    <w:rsid w:val="003066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6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6C1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6C1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B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BA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tachowska@ibib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IBIB PAN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Stachowska-Piętka</dc:creator>
  <cp:lastModifiedBy>akorzynska</cp:lastModifiedBy>
  <cp:revision>2</cp:revision>
  <cp:lastPrinted>2021-06-07T13:44:00Z</cp:lastPrinted>
  <dcterms:created xsi:type="dcterms:W3CDTF">2021-06-08T13:05:00Z</dcterms:created>
  <dcterms:modified xsi:type="dcterms:W3CDTF">2021-06-08T13:05:00Z</dcterms:modified>
</cp:coreProperties>
</file>