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C0" w:rsidRDefault="00DC71C0" w:rsidP="0051063D">
      <w:pPr>
        <w:jc w:val="center"/>
        <w:rPr>
          <w:b/>
        </w:rPr>
      </w:pPr>
      <w:proofErr w:type="spellStart"/>
      <w:r w:rsidRPr="00DC71C0">
        <w:rPr>
          <w:b/>
        </w:rPr>
        <w:t>Elektroaktywn</w:t>
      </w:r>
      <w:r>
        <w:rPr>
          <w:b/>
        </w:rPr>
        <w:t>a</w:t>
      </w:r>
      <w:proofErr w:type="spellEnd"/>
      <w:r w:rsidRPr="00DC71C0">
        <w:rPr>
          <w:b/>
        </w:rPr>
        <w:t xml:space="preserve"> </w:t>
      </w:r>
      <w:proofErr w:type="spellStart"/>
      <w:r w:rsidRPr="00DC71C0">
        <w:rPr>
          <w:b/>
        </w:rPr>
        <w:t>biofunkcjonalizowan</w:t>
      </w:r>
      <w:r>
        <w:rPr>
          <w:b/>
        </w:rPr>
        <w:t>a</w:t>
      </w:r>
      <w:proofErr w:type="spellEnd"/>
      <w:r w:rsidRPr="00DC71C0">
        <w:rPr>
          <w:b/>
        </w:rPr>
        <w:t xml:space="preserve"> warstw</w:t>
      </w:r>
      <w:r>
        <w:rPr>
          <w:b/>
        </w:rPr>
        <w:t>a</w:t>
      </w:r>
      <w:r w:rsidRPr="00DC71C0">
        <w:rPr>
          <w:b/>
        </w:rPr>
        <w:t xml:space="preserve"> podłożow</w:t>
      </w:r>
      <w:r>
        <w:rPr>
          <w:b/>
        </w:rPr>
        <w:t>a</w:t>
      </w:r>
      <w:r w:rsidRPr="00DC71C0">
        <w:rPr>
          <w:b/>
        </w:rPr>
        <w:t xml:space="preserve"> do hodowli komórkowych pochodzenia wątrobowego w warunkach dynamicznych </w:t>
      </w:r>
    </w:p>
    <w:p w:rsidR="00DC71C0" w:rsidRDefault="00DC71C0" w:rsidP="0051063D">
      <w:pPr>
        <w:jc w:val="center"/>
        <w:rPr>
          <w:b/>
        </w:rPr>
      </w:pPr>
    </w:p>
    <w:p w:rsidR="0051063D" w:rsidRDefault="006D7B34" w:rsidP="0051063D">
      <w:pPr>
        <w:jc w:val="center"/>
        <w:rPr>
          <w:b/>
          <w:bCs/>
          <w:sz w:val="23"/>
          <w:szCs w:val="23"/>
        </w:rPr>
      </w:pPr>
      <w:r w:rsidRPr="006D7B34">
        <w:rPr>
          <w:b/>
        </w:rPr>
        <w:t xml:space="preserve">Opiekun naukowy: </w:t>
      </w:r>
      <w:r w:rsidR="004649B3">
        <w:rPr>
          <w:b/>
        </w:rPr>
        <w:t>D</w:t>
      </w:r>
      <w:r w:rsidR="00043FF7" w:rsidRPr="006D7B34">
        <w:rPr>
          <w:b/>
        </w:rPr>
        <w:t xml:space="preserve">r hab. </w:t>
      </w:r>
      <w:r w:rsidR="00AA0D62" w:rsidRPr="006D7B34">
        <w:rPr>
          <w:b/>
        </w:rPr>
        <w:t>i</w:t>
      </w:r>
      <w:r w:rsidR="00043FF7" w:rsidRPr="006D7B34">
        <w:rPr>
          <w:b/>
        </w:rPr>
        <w:t xml:space="preserve">nż. </w:t>
      </w:r>
      <w:r w:rsidR="00DC71C0">
        <w:rPr>
          <w:b/>
          <w:bCs/>
          <w:sz w:val="23"/>
          <w:szCs w:val="23"/>
        </w:rPr>
        <w:t>Dorota Pijanowska</w:t>
      </w:r>
    </w:p>
    <w:p w:rsidR="00DC71C0" w:rsidRDefault="00DC71C0" w:rsidP="0051063D">
      <w:pPr>
        <w:jc w:val="center"/>
        <w:rPr>
          <w:b/>
        </w:rPr>
      </w:pPr>
      <w:r>
        <w:rPr>
          <w:b/>
        </w:rPr>
        <w:t xml:space="preserve">Opiekun pomocniczy: </w:t>
      </w:r>
      <w:r w:rsidR="004649B3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>r Krzysztof Pluta</w:t>
      </w:r>
    </w:p>
    <w:p w:rsidR="00A32F02" w:rsidRDefault="00A32F02" w:rsidP="0051063D">
      <w:pPr>
        <w:jc w:val="center"/>
        <w:rPr>
          <w:i/>
        </w:rPr>
      </w:pPr>
    </w:p>
    <w:p w:rsidR="00043FF7" w:rsidRDefault="00A32F02" w:rsidP="0051063D">
      <w:pPr>
        <w:jc w:val="center"/>
        <w:rPr>
          <w:i/>
        </w:rPr>
      </w:pPr>
      <w:r>
        <w:rPr>
          <w:i/>
        </w:rPr>
        <w:t>Instytut</w:t>
      </w:r>
      <w:r w:rsidR="00043FF7">
        <w:rPr>
          <w:i/>
        </w:rPr>
        <w:t xml:space="preserve"> Biocybernetyki i Inżynierii Biomedycznej PAN</w:t>
      </w:r>
    </w:p>
    <w:p w:rsidR="00043FF7" w:rsidRPr="006D7B34" w:rsidRDefault="0051063D" w:rsidP="0051063D">
      <w:pPr>
        <w:jc w:val="center"/>
        <w:rPr>
          <w:i/>
        </w:rPr>
      </w:pPr>
      <w:r w:rsidRPr="006D7B34">
        <w:rPr>
          <w:i/>
        </w:rPr>
        <w:t>Zakład</w:t>
      </w:r>
      <w:r w:rsidR="00043FF7" w:rsidRPr="006D7B34">
        <w:rPr>
          <w:i/>
        </w:rPr>
        <w:t xml:space="preserve"> </w:t>
      </w:r>
      <w:r w:rsidR="006D7B34" w:rsidRPr="006D7B34">
        <w:rPr>
          <w:i/>
        </w:rPr>
        <w:t xml:space="preserve">I, </w:t>
      </w:r>
      <w:proofErr w:type="spellStart"/>
      <w:r w:rsidR="00E14870" w:rsidRPr="00E14870">
        <w:rPr>
          <w:i/>
        </w:rPr>
        <w:t>Mikrobiosystemów</w:t>
      </w:r>
      <w:proofErr w:type="spellEnd"/>
      <w:r w:rsidR="00E14870" w:rsidRPr="00E14870">
        <w:rPr>
          <w:i/>
        </w:rPr>
        <w:t xml:space="preserve"> Hybrydowych i Analitycznych</w:t>
      </w:r>
    </w:p>
    <w:p w:rsidR="0051063D" w:rsidRPr="006D7B34" w:rsidRDefault="00043FF7" w:rsidP="0051063D">
      <w:pPr>
        <w:jc w:val="center"/>
        <w:rPr>
          <w:i/>
        </w:rPr>
      </w:pPr>
      <w:r w:rsidRPr="006D7B34">
        <w:rPr>
          <w:i/>
        </w:rPr>
        <w:t>P</w:t>
      </w:r>
      <w:r w:rsidR="0051063D" w:rsidRPr="006D7B34">
        <w:rPr>
          <w:i/>
        </w:rPr>
        <w:t>racownia</w:t>
      </w:r>
      <w:r w:rsidRPr="006D7B34">
        <w:rPr>
          <w:i/>
        </w:rPr>
        <w:t xml:space="preserve"> </w:t>
      </w:r>
      <w:r w:rsidR="00DC71C0" w:rsidRPr="00DC71C0">
        <w:rPr>
          <w:i/>
        </w:rPr>
        <w:t>Inżynierii Tkankowej</w:t>
      </w:r>
    </w:p>
    <w:p w:rsidR="0051063D" w:rsidRPr="00BC34D3" w:rsidRDefault="00DC71C0" w:rsidP="00DC71C0">
      <w:pPr>
        <w:tabs>
          <w:tab w:val="left" w:pos="5008"/>
        </w:tabs>
        <w:rPr>
          <w:i/>
        </w:rPr>
      </w:pP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1063D" w:rsidTr="00A32F02">
        <w:tc>
          <w:tcPr>
            <w:tcW w:w="9212" w:type="dxa"/>
          </w:tcPr>
          <w:p w:rsidR="00014710" w:rsidRDefault="00014710" w:rsidP="00A32F02">
            <w:pPr>
              <w:jc w:val="both"/>
            </w:pPr>
          </w:p>
          <w:p w:rsidR="00DC71C0" w:rsidRDefault="00DC71C0" w:rsidP="00DC71C0">
            <w:pPr>
              <w:ind w:firstLine="284"/>
              <w:jc w:val="both"/>
            </w:pPr>
            <w:r w:rsidRPr="00DC71C0">
              <w:rPr>
                <w:i/>
              </w:rPr>
              <w:t>Cel pracy</w:t>
            </w:r>
          </w:p>
          <w:p w:rsidR="00DC71C0" w:rsidRDefault="00DC71C0" w:rsidP="00DC71C0">
            <w:pPr>
              <w:ind w:firstLine="284"/>
              <w:jc w:val="both"/>
            </w:pPr>
            <w:r>
              <w:t xml:space="preserve">Opracowanie </w:t>
            </w:r>
            <w:proofErr w:type="spellStart"/>
            <w:r>
              <w:t>elektroaktywnej</w:t>
            </w:r>
            <w:proofErr w:type="spellEnd"/>
            <w:r>
              <w:t xml:space="preserve"> </w:t>
            </w:r>
            <w:proofErr w:type="spellStart"/>
            <w:r>
              <w:t>biofunkcjonalizowanej</w:t>
            </w:r>
            <w:proofErr w:type="spellEnd"/>
            <w:r>
              <w:t xml:space="preserve"> warstwy podłożowej do hodowli komórkowych pochodzenia wątrobowego w warunkach dynamicznych. </w:t>
            </w:r>
          </w:p>
          <w:p w:rsidR="00DC71C0" w:rsidRPr="00DC71C0" w:rsidRDefault="00DC71C0" w:rsidP="00DC71C0">
            <w:pPr>
              <w:ind w:firstLine="426"/>
              <w:jc w:val="both"/>
              <w:rPr>
                <w:i/>
              </w:rPr>
            </w:pPr>
            <w:r w:rsidRPr="00DC71C0">
              <w:rPr>
                <w:i/>
              </w:rPr>
              <w:t xml:space="preserve">Znaczenie pracy </w:t>
            </w:r>
          </w:p>
          <w:p w:rsidR="00DC71C0" w:rsidRDefault="00DC71C0" w:rsidP="00DC71C0">
            <w:pPr>
              <w:ind w:firstLine="426"/>
              <w:jc w:val="both"/>
            </w:pPr>
            <w:r>
              <w:t xml:space="preserve">W ostatnich latach obserwuje się dynamiczny rozwój alternatywnych metod leczenia skrajnej niewydolności wątroby, opartych na terapii komórkowej. Podejmuje się próby przeszczepu samych </w:t>
            </w:r>
            <w:proofErr w:type="spellStart"/>
            <w:r>
              <w:t>hepatocytów</w:t>
            </w:r>
            <w:proofErr w:type="spellEnd"/>
            <w:r>
              <w:t xml:space="preserve"> lub komórek </w:t>
            </w:r>
            <w:proofErr w:type="spellStart"/>
            <w:r>
              <w:t>hepatocytopodobnych</w:t>
            </w:r>
            <w:proofErr w:type="spellEnd"/>
            <w:r>
              <w:t xml:space="preserve">, bądź podłączania pacjentów do urządzeń hybrydowych – mechaniczno-biologicznych – gdzie osocze pacjenta przepływa przez bioreaktory zasiedlone komórkami pełniącymi rolę komórek wątrobowych. Urządzenia typu </w:t>
            </w:r>
            <w:proofErr w:type="spellStart"/>
            <w:r>
              <w:t>biosztucznej</w:t>
            </w:r>
            <w:proofErr w:type="spellEnd"/>
            <w:r>
              <w:t xml:space="preserve"> wątroby (ang. </w:t>
            </w:r>
            <w:proofErr w:type="spellStart"/>
            <w:r>
              <w:t>bioartificial</w:t>
            </w:r>
            <w:proofErr w:type="spellEnd"/>
            <w:r>
              <w:t xml:space="preserve"> </w:t>
            </w:r>
            <w:proofErr w:type="spellStart"/>
            <w:r>
              <w:t>liver</w:t>
            </w:r>
            <w:proofErr w:type="spellEnd"/>
            <w:r>
              <w:t xml:space="preserve">, BAL) służą tzw. terapii pomostowej, mającej przedłużyć życie pacjenta do czasu przeszczepu lub regeneracji wątroby. </w:t>
            </w:r>
          </w:p>
          <w:p w:rsidR="00DC71C0" w:rsidRDefault="00DC71C0" w:rsidP="00DC71C0">
            <w:pPr>
              <w:ind w:firstLine="284"/>
              <w:jc w:val="both"/>
            </w:pPr>
            <w:r>
              <w:t xml:space="preserve">W ramach tematu zostaną opracowane warstwy podłożowe do hodowli komórkowych odpowiednio </w:t>
            </w:r>
            <w:proofErr w:type="spellStart"/>
            <w:r>
              <w:t>funkcjonalizowane</w:t>
            </w:r>
            <w:proofErr w:type="spellEnd"/>
            <w:r>
              <w:t xml:space="preserve"> zależnie od typu komórek, które będą mogły być stosowane do badań w dynamicznych warunkach hodowli, np. w </w:t>
            </w:r>
            <w:proofErr w:type="spellStart"/>
            <w:r>
              <w:t>mikroreaktorach</w:t>
            </w:r>
            <w:proofErr w:type="spellEnd"/>
            <w:r>
              <w:t xml:space="preserve"> przepływowych. Dodatkowo planowane jest wprowadzenie wymiennych drukowanych elektrod umożliwiających bezpośrednią stymulację komórek i/lub kontrolowane uwalnianie substancji biologicznie czynnych. </w:t>
            </w:r>
          </w:p>
          <w:p w:rsidR="00DC71C0" w:rsidRPr="00DC71C0" w:rsidRDefault="00DC71C0" w:rsidP="00DC71C0">
            <w:pPr>
              <w:ind w:firstLine="426"/>
              <w:jc w:val="both"/>
              <w:rPr>
                <w:i/>
              </w:rPr>
            </w:pPr>
            <w:r w:rsidRPr="00DC71C0">
              <w:rPr>
                <w:i/>
              </w:rPr>
              <w:t xml:space="preserve">Przewidywany przebieg pracy </w:t>
            </w:r>
          </w:p>
          <w:p w:rsidR="00B05663" w:rsidRDefault="00DC71C0" w:rsidP="00DC71C0">
            <w:pPr>
              <w:ind w:firstLine="284"/>
              <w:jc w:val="both"/>
            </w:pPr>
            <w:r>
              <w:t xml:space="preserve">Planowany przebieg realizacji pracy to: (1) analiza dotychczasowych doniesień literaturowych związanych z tematyką pracy, (2) określenie fenotypu komórek wątrobowych na podstawie analizy markerów charakterystycznych dla </w:t>
            </w:r>
            <w:proofErr w:type="spellStart"/>
            <w:r>
              <w:t>hepatocytów</w:t>
            </w:r>
            <w:proofErr w:type="spellEnd"/>
            <w:r>
              <w:t xml:space="preserve"> w różnych fazach zróżnicowania za pomocą cytometrii przepływowej, (3) badania charakterystycznych cech kultur komórek wątrobowych takich jak produkcja albumin i mocznika, zdolność </w:t>
            </w:r>
            <w:proofErr w:type="spellStart"/>
            <w:r>
              <w:t>detoksyfikacji</w:t>
            </w:r>
            <w:proofErr w:type="spellEnd"/>
            <w:r>
              <w:t xml:space="preserve"> w różnych warunkach w warunkach </w:t>
            </w:r>
            <w:proofErr w:type="spellStart"/>
            <w:r>
              <w:t>bio-elektrostymulacji</w:t>
            </w:r>
            <w:proofErr w:type="spellEnd"/>
            <w:r>
              <w:t xml:space="preserve"> i dynamicznych oraz (4) badania w modelu </w:t>
            </w:r>
            <w:proofErr w:type="spellStart"/>
            <w:r>
              <w:t>biosztucznej</w:t>
            </w:r>
            <w:proofErr w:type="spellEnd"/>
            <w:r>
              <w:t xml:space="preserve"> wątroby oraz w modyfikacjach genetycznych kultur komórek wątrobowych.</w:t>
            </w:r>
          </w:p>
        </w:tc>
      </w:tr>
    </w:tbl>
    <w:p w:rsidR="0051063D" w:rsidRPr="0051063D" w:rsidRDefault="0051063D" w:rsidP="0051063D">
      <w:pPr>
        <w:jc w:val="center"/>
      </w:pPr>
    </w:p>
    <w:sectPr w:rsidR="0051063D" w:rsidRPr="0051063D" w:rsidSect="002F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51063D"/>
    <w:rsid w:val="00014710"/>
    <w:rsid w:val="00022720"/>
    <w:rsid w:val="00043FF7"/>
    <w:rsid w:val="00047D4B"/>
    <w:rsid w:val="0005644E"/>
    <w:rsid w:val="00074355"/>
    <w:rsid w:val="00077131"/>
    <w:rsid w:val="00081000"/>
    <w:rsid w:val="000B7069"/>
    <w:rsid w:val="000D4818"/>
    <w:rsid w:val="00283631"/>
    <w:rsid w:val="002A67C6"/>
    <w:rsid w:val="002B740F"/>
    <w:rsid w:val="002D2213"/>
    <w:rsid w:val="002F6362"/>
    <w:rsid w:val="00331B2B"/>
    <w:rsid w:val="003824AF"/>
    <w:rsid w:val="004164B3"/>
    <w:rsid w:val="004649B3"/>
    <w:rsid w:val="0051063D"/>
    <w:rsid w:val="00601B00"/>
    <w:rsid w:val="00662E32"/>
    <w:rsid w:val="006A69C7"/>
    <w:rsid w:val="006B6EFE"/>
    <w:rsid w:val="006D7B34"/>
    <w:rsid w:val="00776B64"/>
    <w:rsid w:val="007B33AE"/>
    <w:rsid w:val="00971D9F"/>
    <w:rsid w:val="009D31E0"/>
    <w:rsid w:val="009F2423"/>
    <w:rsid w:val="00A10085"/>
    <w:rsid w:val="00A32F02"/>
    <w:rsid w:val="00A65115"/>
    <w:rsid w:val="00AA0D62"/>
    <w:rsid w:val="00AB4C61"/>
    <w:rsid w:val="00AE7B9F"/>
    <w:rsid w:val="00B05663"/>
    <w:rsid w:val="00B361C0"/>
    <w:rsid w:val="00BC34D3"/>
    <w:rsid w:val="00C05BF6"/>
    <w:rsid w:val="00C63856"/>
    <w:rsid w:val="00D91BD8"/>
    <w:rsid w:val="00D92F4D"/>
    <w:rsid w:val="00DA0513"/>
    <w:rsid w:val="00DC71C0"/>
    <w:rsid w:val="00E14870"/>
    <w:rsid w:val="00F030E9"/>
    <w:rsid w:val="00F909E7"/>
    <w:rsid w:val="00FC5B60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3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</cp:lastModifiedBy>
  <cp:revision>4</cp:revision>
  <dcterms:created xsi:type="dcterms:W3CDTF">2017-06-14T08:32:00Z</dcterms:created>
  <dcterms:modified xsi:type="dcterms:W3CDTF">2017-06-14T10:48:00Z</dcterms:modified>
</cp:coreProperties>
</file>